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323" w:rsidRPr="00502323" w:rsidRDefault="00502323" w:rsidP="00502323">
      <w:pPr>
        <w:ind w:left="5670"/>
        <w:rPr>
          <w:sz w:val="20"/>
          <w:szCs w:val="20"/>
        </w:rPr>
      </w:pPr>
      <w:r w:rsidRPr="00502323">
        <w:rPr>
          <w:sz w:val="20"/>
          <w:szCs w:val="20"/>
        </w:rPr>
        <w:t>Приложение</w:t>
      </w:r>
    </w:p>
    <w:p w:rsidR="00502323" w:rsidRDefault="00502323" w:rsidP="00502323">
      <w:pPr>
        <w:ind w:left="5670"/>
        <w:rPr>
          <w:sz w:val="20"/>
          <w:szCs w:val="20"/>
        </w:rPr>
      </w:pPr>
      <w:r w:rsidRPr="00502323">
        <w:rPr>
          <w:sz w:val="20"/>
          <w:szCs w:val="20"/>
        </w:rPr>
        <w:t xml:space="preserve">к прогнозу баланса трудовых ресурсов </w:t>
      </w:r>
    </w:p>
    <w:p w:rsidR="00502323" w:rsidRPr="00502323" w:rsidRDefault="00502323" w:rsidP="00502323">
      <w:pPr>
        <w:ind w:left="5670"/>
        <w:rPr>
          <w:sz w:val="20"/>
          <w:szCs w:val="20"/>
        </w:rPr>
      </w:pPr>
      <w:r w:rsidRPr="00502323">
        <w:rPr>
          <w:sz w:val="20"/>
          <w:szCs w:val="20"/>
        </w:rPr>
        <w:t xml:space="preserve">Ямало-Ненецкого автономного округа </w:t>
      </w:r>
    </w:p>
    <w:p w:rsidR="00502323" w:rsidRPr="00502323" w:rsidRDefault="00502323" w:rsidP="00502323">
      <w:pPr>
        <w:ind w:left="5670"/>
        <w:rPr>
          <w:sz w:val="20"/>
          <w:szCs w:val="20"/>
        </w:rPr>
      </w:pPr>
      <w:r w:rsidRPr="00502323">
        <w:rPr>
          <w:sz w:val="20"/>
          <w:szCs w:val="20"/>
        </w:rPr>
        <w:t xml:space="preserve">на 2018 год и плановый </w:t>
      </w:r>
    </w:p>
    <w:p w:rsidR="00502323" w:rsidRPr="00502323" w:rsidRDefault="00502323" w:rsidP="00502323">
      <w:pPr>
        <w:ind w:left="5670"/>
        <w:rPr>
          <w:sz w:val="20"/>
          <w:szCs w:val="20"/>
        </w:rPr>
      </w:pPr>
      <w:r w:rsidRPr="00502323">
        <w:rPr>
          <w:sz w:val="20"/>
          <w:szCs w:val="20"/>
        </w:rPr>
        <w:t>период 2019 и 2020 годов</w:t>
      </w:r>
    </w:p>
    <w:p w:rsidR="00502323" w:rsidRPr="00502323" w:rsidRDefault="00502323" w:rsidP="00502323">
      <w:pPr>
        <w:ind w:firstLine="709"/>
      </w:pPr>
    </w:p>
    <w:p w:rsidR="00502323" w:rsidRPr="00502323" w:rsidRDefault="00502323" w:rsidP="00502323">
      <w:pPr>
        <w:ind w:firstLine="709"/>
      </w:pPr>
    </w:p>
    <w:p w:rsidR="00502323" w:rsidRPr="00502323" w:rsidRDefault="00502323" w:rsidP="00502323">
      <w:pPr>
        <w:ind w:firstLine="709"/>
      </w:pPr>
    </w:p>
    <w:p w:rsidR="00502323" w:rsidRPr="00502323" w:rsidRDefault="00502323" w:rsidP="00502323">
      <w:pPr>
        <w:jc w:val="center"/>
        <w:rPr>
          <w:b/>
        </w:rPr>
      </w:pPr>
      <w:r w:rsidRPr="00502323">
        <w:rPr>
          <w:b/>
        </w:rPr>
        <w:t>Пояснительная записка к прогнозу баланса трудовых ресурсов</w:t>
      </w:r>
    </w:p>
    <w:p w:rsidR="00502323" w:rsidRPr="00502323" w:rsidRDefault="00502323" w:rsidP="00502323">
      <w:pPr>
        <w:jc w:val="center"/>
        <w:rPr>
          <w:b/>
        </w:rPr>
      </w:pPr>
      <w:r w:rsidRPr="00502323">
        <w:rPr>
          <w:b/>
        </w:rPr>
        <w:t>Ямало-Ненецкого автономного округа</w:t>
      </w:r>
    </w:p>
    <w:p w:rsidR="00502323" w:rsidRPr="00502323" w:rsidRDefault="00502323" w:rsidP="00502323">
      <w:pPr>
        <w:jc w:val="center"/>
        <w:rPr>
          <w:b/>
        </w:rPr>
      </w:pPr>
      <w:r w:rsidRPr="00502323">
        <w:rPr>
          <w:b/>
        </w:rPr>
        <w:t>на 2018 год и плановый период 2019 и 2020 годов</w:t>
      </w:r>
    </w:p>
    <w:p w:rsidR="00502323" w:rsidRPr="00502323" w:rsidRDefault="00502323" w:rsidP="00502323">
      <w:pPr>
        <w:ind w:firstLine="709"/>
      </w:pPr>
    </w:p>
    <w:p w:rsidR="00502323" w:rsidRPr="00502323" w:rsidRDefault="00502323" w:rsidP="00502323">
      <w:pPr>
        <w:ind w:firstLine="709"/>
      </w:pPr>
      <w:r w:rsidRPr="00502323">
        <w:t xml:space="preserve">Прогноз баланса трудовых ресурсов Ямало-Ненецкого автономного округа на 2018 год и плановый период 2019 и 2020 годов (далее – прогноз баланса трудовых ресурсов, автономный округ) разработан на основе прогноза социально-экономического развития автономного округа на 2018 – 2020 годы, данных Управления Федеральной службы государственной статистики по Тюменской области, Ханты Мансийскому автономному округу – Югре и </w:t>
      </w:r>
      <w:proofErr w:type="spellStart"/>
      <w:r w:rsidRPr="00502323">
        <w:t>Ямало</w:t>
      </w:r>
      <w:proofErr w:type="spellEnd"/>
      <w:r w:rsidRPr="00502323">
        <w:t xml:space="preserve"> Ненецкому автономному округу, исполнительных органов государственной власти автономного округа, региональных отделений государственных внебюджетных фондов, функционирующих в автономном округе (пенсионного фонда, фонда социального страхования, фонда обязательного медицинского страхования) и Управления Министерства внутренних дел Российской Федерации по автономному округу.</w:t>
      </w:r>
    </w:p>
    <w:p w:rsidR="00502323" w:rsidRPr="00502323" w:rsidRDefault="00502323" w:rsidP="00502323">
      <w:pPr>
        <w:ind w:firstLine="709"/>
      </w:pPr>
      <w:r w:rsidRPr="00502323">
        <w:t>Прогноз баланса трудовых ресурсов состоит из двух взаимосвязанных частей – ресурсной и распределительной. Первая часть прогноза баланса трудовых ресурсов характеризует численность трудовых ресурсов и источники их формирования, вторая часть – распределение численности трудовых ресурсов на занятых и незанятых в экономике.</w:t>
      </w:r>
    </w:p>
    <w:p w:rsidR="00502323" w:rsidRPr="00502323" w:rsidRDefault="00502323" w:rsidP="00502323">
      <w:pPr>
        <w:ind w:firstLine="709"/>
      </w:pPr>
      <w:r w:rsidRPr="00502323">
        <w:t>Значения показателей прогноза баланса трудовых ресурсов рассчитаны в среднегодовом исчислении в тысячах человек.</w:t>
      </w:r>
    </w:p>
    <w:p w:rsidR="00502323" w:rsidRPr="00502323" w:rsidRDefault="00502323" w:rsidP="00502323">
      <w:pPr>
        <w:ind w:firstLine="709"/>
      </w:pPr>
    </w:p>
    <w:p w:rsidR="00502323" w:rsidRPr="00502323" w:rsidRDefault="00502323" w:rsidP="00502323">
      <w:pPr>
        <w:ind w:firstLine="709"/>
      </w:pPr>
      <w:r w:rsidRPr="00502323">
        <w:t>1. Общая оценка социально-экономической ситуации в автономном округе.</w:t>
      </w:r>
    </w:p>
    <w:p w:rsidR="00502323" w:rsidRPr="00502323" w:rsidRDefault="00502323" w:rsidP="00502323">
      <w:pPr>
        <w:ind w:firstLine="709"/>
      </w:pPr>
      <w:r w:rsidRPr="00502323">
        <w:t>Социально-экономическое положение автономного округа в январе-</w:t>
      </w:r>
      <w:r w:rsidR="00F85C62">
        <w:t>октябре</w:t>
      </w:r>
      <w:r w:rsidRPr="00502323">
        <w:t xml:space="preserve"> 2017 года характеризовалось следующими основными показателями.</w:t>
      </w:r>
    </w:p>
    <w:p w:rsidR="00502323" w:rsidRPr="00502323" w:rsidRDefault="00502323" w:rsidP="00502323">
      <w:pPr>
        <w:ind w:firstLine="709"/>
      </w:pPr>
      <w:r w:rsidRPr="00502323">
        <w:t xml:space="preserve">Уровень инфляции </w:t>
      </w:r>
      <w:r w:rsidR="00507BDE">
        <w:t>(</w:t>
      </w:r>
      <w:r w:rsidRPr="00502323">
        <w:t>индекс потребительских цен</w:t>
      </w:r>
      <w:r w:rsidR="00507BDE">
        <w:t>)</w:t>
      </w:r>
      <w:r w:rsidRPr="00502323">
        <w:t xml:space="preserve"> в среднем </w:t>
      </w:r>
      <w:r w:rsidR="00F85C62" w:rsidRPr="007A3F30">
        <w:t>за январь</w:t>
      </w:r>
      <w:r w:rsidR="00F85C62">
        <w:noBreakHyphen/>
      </w:r>
      <w:r w:rsidR="00F85C62" w:rsidRPr="007A3F30">
        <w:t xml:space="preserve">октябрь 2017 года составил </w:t>
      </w:r>
      <w:r w:rsidR="00F85C62" w:rsidRPr="007A3F30">
        <w:rPr>
          <w:rFonts w:eastAsia="Times New Roman"/>
          <w:lang w:eastAsia="ru-RU"/>
        </w:rPr>
        <w:t>103,2%, к декабрю 2016 года – 100,9%</w:t>
      </w:r>
      <w:r w:rsidR="00F85C62">
        <w:rPr>
          <w:rFonts w:eastAsia="Times New Roman"/>
          <w:lang w:eastAsia="ru-RU"/>
        </w:rPr>
        <w:t>.</w:t>
      </w:r>
    </w:p>
    <w:p w:rsidR="00502323" w:rsidRPr="00502323" w:rsidRDefault="00502323" w:rsidP="00502323">
      <w:pPr>
        <w:ind w:firstLine="709"/>
      </w:pPr>
      <w:r w:rsidRPr="00502323">
        <w:t xml:space="preserve">Индекс промышленного производства в автономном округе сложился на уровне </w:t>
      </w:r>
      <w:r w:rsidR="00F85C62" w:rsidRPr="007A3F30">
        <w:t>111,6% к январю-октябрю 2016 года</w:t>
      </w:r>
      <w:r w:rsidRPr="00502323">
        <w:t>.</w:t>
      </w:r>
    </w:p>
    <w:p w:rsidR="00502323" w:rsidRPr="00502323" w:rsidRDefault="00502323" w:rsidP="00502323">
      <w:pPr>
        <w:ind w:firstLine="709"/>
      </w:pPr>
      <w:r w:rsidRPr="00502323">
        <w:t>Индекс производства добычи полезных ископаемых составил 11</w:t>
      </w:r>
      <w:r w:rsidR="00F85C62">
        <w:t>3,2%</w:t>
      </w:r>
      <w:r w:rsidRPr="00502323">
        <w:t>, обрабатывающего производства –</w:t>
      </w:r>
      <w:r w:rsidR="00C65CC7">
        <w:t xml:space="preserve"> 104,4</w:t>
      </w:r>
      <w:r w:rsidRPr="00502323">
        <w:t>%, производства в сфере обеспечения электрической энергией, газом и паром – 11</w:t>
      </w:r>
      <w:r w:rsidR="00C65CC7">
        <w:t>1,2</w:t>
      </w:r>
      <w:r w:rsidRPr="00502323">
        <w:t>%, производства в сфере водоснабжения, водоотведения, организации сбора и утилизацией отходов, деятельности по ликвидации загрязнений – 10</w:t>
      </w:r>
      <w:r w:rsidR="00C65CC7">
        <w:t>2,6</w:t>
      </w:r>
      <w:r w:rsidRPr="00502323">
        <w:t>%.</w:t>
      </w:r>
    </w:p>
    <w:p w:rsidR="00502323" w:rsidRPr="00502323" w:rsidRDefault="00502323" w:rsidP="00502323">
      <w:pPr>
        <w:ind w:firstLine="709"/>
      </w:pPr>
      <w:r w:rsidRPr="00502323">
        <w:t xml:space="preserve">Газодобывающими предприятиями на территории автономного округа добыто </w:t>
      </w:r>
      <w:r w:rsidR="0027362F">
        <w:t>453,6</w:t>
      </w:r>
      <w:r w:rsidRPr="00502323">
        <w:t xml:space="preserve"> млрд. м3 природного газа, что на </w:t>
      </w:r>
      <w:r w:rsidR="0027362F">
        <w:t>13,3</w:t>
      </w:r>
      <w:r w:rsidRPr="00502323">
        <w:t xml:space="preserve">% </w:t>
      </w:r>
      <w:r w:rsidR="0027362F">
        <w:t>выше</w:t>
      </w:r>
      <w:r w:rsidRPr="00502323">
        <w:t xml:space="preserve"> показателя </w:t>
      </w:r>
      <w:r w:rsidR="00471415">
        <w:t>2016</w:t>
      </w:r>
      <w:r w:rsidRPr="00502323">
        <w:t xml:space="preserve"> года. </w:t>
      </w:r>
      <w:r w:rsidRPr="00502323">
        <w:lastRenderedPageBreak/>
        <w:t>На 2</w:t>
      </w:r>
      <w:r w:rsidR="0027362F">
        <w:t>1,6</w:t>
      </w:r>
      <w:r w:rsidRPr="00502323">
        <w:t>% по сравнению с январем-</w:t>
      </w:r>
      <w:r w:rsidR="0027362F">
        <w:t>октябрем</w:t>
      </w:r>
      <w:r w:rsidRPr="00502323">
        <w:t xml:space="preserve"> 2016 года увеличился объем добычи нефти, составив 2</w:t>
      </w:r>
      <w:r w:rsidR="0027362F">
        <w:t>7,2</w:t>
      </w:r>
      <w:r w:rsidRPr="00502323">
        <w:t xml:space="preserve"> млн. тонн. </w:t>
      </w:r>
      <w:r w:rsidR="0027362F" w:rsidRPr="0027362F">
        <w:t>Объем добычи газового конденсата в январе-октябре 2017 года снизился на 2,4% и составил 20,4 млн. тонн</w:t>
      </w:r>
      <w:r w:rsidRPr="00502323">
        <w:t>.</w:t>
      </w:r>
    </w:p>
    <w:p w:rsidR="00502323" w:rsidRPr="00502323" w:rsidRDefault="00502323" w:rsidP="00502323">
      <w:pPr>
        <w:ind w:firstLine="709"/>
      </w:pPr>
      <w:r w:rsidRPr="00502323">
        <w:t xml:space="preserve">Объем строительных работ по автономному округу по сравнению </w:t>
      </w:r>
      <w:r w:rsidR="00914D57" w:rsidRPr="00914D57">
        <w:t>с январем-октябрем 2016 года уменьшился на 41,6% и составил 97,1 млрд. рублей</w:t>
      </w:r>
      <w:r w:rsidRPr="00502323">
        <w:t xml:space="preserve">. С начала текущего года организациями всех форм собственности построено </w:t>
      </w:r>
      <w:r w:rsidR="00914D57">
        <w:t>2 </w:t>
      </w:r>
      <w:r w:rsidR="00914D57" w:rsidRPr="00914D57">
        <w:t>363 квартир</w:t>
      </w:r>
      <w:r w:rsidR="00914D57">
        <w:t>ы</w:t>
      </w:r>
      <w:r w:rsidR="00914D57" w:rsidRPr="00914D57">
        <w:t xml:space="preserve"> общей площадью 125,9 тыс. м</w:t>
      </w:r>
      <w:r w:rsidR="00914D57" w:rsidRPr="00914D57">
        <w:rPr>
          <w:vertAlign w:val="superscript"/>
        </w:rPr>
        <w:t>2</w:t>
      </w:r>
      <w:r w:rsidR="00914D57" w:rsidRPr="00914D57">
        <w:t xml:space="preserve"> (119,7% к январю-октябрю 2016 года)</w:t>
      </w:r>
      <w:r w:rsidRPr="00502323">
        <w:t>.</w:t>
      </w:r>
    </w:p>
    <w:p w:rsidR="00502323" w:rsidRPr="00502323" w:rsidRDefault="00502323" w:rsidP="00502323">
      <w:pPr>
        <w:ind w:firstLine="709"/>
      </w:pPr>
      <w:r w:rsidRPr="00502323">
        <w:t xml:space="preserve">Оборот розничной торговли по автономному округу составил </w:t>
      </w:r>
      <w:r w:rsidR="00914D57" w:rsidRPr="007A3F30">
        <w:rPr>
          <w:rFonts w:eastAsia="Times New Roman"/>
          <w:lang w:eastAsia="ru-RU"/>
        </w:rPr>
        <w:t>103,4 млрд. рублей (100,9% к январю-октябрю 2016</w:t>
      </w:r>
      <w:r w:rsidR="00914D57">
        <w:rPr>
          <w:rFonts w:eastAsia="Times New Roman"/>
          <w:lang w:eastAsia="ru-RU"/>
        </w:rPr>
        <w:t xml:space="preserve"> </w:t>
      </w:r>
      <w:r w:rsidR="00914D57" w:rsidRPr="007A3F30">
        <w:rPr>
          <w:rFonts w:eastAsia="Times New Roman"/>
          <w:lang w:eastAsia="ru-RU"/>
        </w:rPr>
        <w:t>года)</w:t>
      </w:r>
      <w:r w:rsidRPr="00502323">
        <w:t>.</w:t>
      </w:r>
    </w:p>
    <w:p w:rsidR="00502323" w:rsidRPr="00502323" w:rsidRDefault="00502323" w:rsidP="00502323">
      <w:pPr>
        <w:ind w:firstLine="709"/>
      </w:pPr>
      <w:r w:rsidRPr="00502323">
        <w:t xml:space="preserve">В отчетном периоде населению автономного округа оказано платных услуг во всех секторах реализации на сумму </w:t>
      </w:r>
      <w:r w:rsidR="00C5564F" w:rsidRPr="007A3F30">
        <w:rPr>
          <w:rFonts w:eastAsia="Times New Roman"/>
          <w:lang w:eastAsia="ru-RU"/>
        </w:rPr>
        <w:t>36,1</w:t>
      </w:r>
      <w:r w:rsidR="00C5564F">
        <w:rPr>
          <w:rFonts w:eastAsia="Times New Roman"/>
          <w:lang w:eastAsia="ru-RU"/>
        </w:rPr>
        <w:t xml:space="preserve"> </w:t>
      </w:r>
      <w:r w:rsidR="00C5564F" w:rsidRPr="007A3F30">
        <w:rPr>
          <w:rFonts w:eastAsia="Times New Roman"/>
          <w:lang w:eastAsia="ru-RU"/>
        </w:rPr>
        <w:t>млрд. рублей или 108,2%</w:t>
      </w:r>
      <w:r w:rsidR="00C5564F">
        <w:rPr>
          <w:rFonts w:eastAsia="Times New Roman"/>
          <w:lang w:eastAsia="ru-RU"/>
        </w:rPr>
        <w:t xml:space="preserve"> </w:t>
      </w:r>
      <w:r w:rsidR="00C5564F" w:rsidRPr="007A3F30">
        <w:rPr>
          <w:rFonts w:eastAsia="Times New Roman"/>
          <w:lang w:eastAsia="ru-RU"/>
        </w:rPr>
        <w:t>к январю-октябрю 2016</w:t>
      </w:r>
      <w:r w:rsidR="00C5564F">
        <w:rPr>
          <w:rFonts w:eastAsia="Times New Roman"/>
          <w:lang w:eastAsia="ru-RU"/>
        </w:rPr>
        <w:t xml:space="preserve"> </w:t>
      </w:r>
      <w:r w:rsidR="00C5564F" w:rsidRPr="007A3F30">
        <w:rPr>
          <w:rFonts w:eastAsia="Times New Roman"/>
          <w:lang w:eastAsia="ru-RU"/>
        </w:rPr>
        <w:t>года</w:t>
      </w:r>
      <w:r w:rsidRPr="00502323">
        <w:t>.</w:t>
      </w:r>
    </w:p>
    <w:p w:rsidR="00502323" w:rsidRPr="00502323" w:rsidRDefault="00502323" w:rsidP="00502323">
      <w:pPr>
        <w:ind w:firstLine="709"/>
      </w:pPr>
      <w:r w:rsidRPr="00502323">
        <w:t xml:space="preserve">Среднемесячная номинальная начисленная заработная плата одного работника по автономному округу </w:t>
      </w:r>
      <w:r w:rsidR="002B59BC" w:rsidRPr="007A3F30">
        <w:rPr>
          <w:rFonts w:eastAsia="Times New Roman"/>
          <w:lang w:eastAsia="ru-RU"/>
        </w:rPr>
        <w:t>в сентябре 2017</w:t>
      </w:r>
      <w:r w:rsidR="002B59BC">
        <w:rPr>
          <w:rFonts w:eastAsia="Times New Roman"/>
          <w:lang w:eastAsia="ru-RU"/>
        </w:rPr>
        <w:t xml:space="preserve"> </w:t>
      </w:r>
      <w:r w:rsidR="002B59BC" w:rsidRPr="007A3F30">
        <w:rPr>
          <w:rFonts w:eastAsia="Times New Roman"/>
          <w:lang w:eastAsia="ru-RU"/>
        </w:rPr>
        <w:t xml:space="preserve">года составила </w:t>
      </w:r>
      <w:r w:rsidR="002B59BC" w:rsidRPr="007A3F30">
        <w:t xml:space="preserve">82 086 </w:t>
      </w:r>
      <w:r w:rsidR="002B59BC" w:rsidRPr="007A3F30">
        <w:rPr>
          <w:rFonts w:eastAsia="Times New Roman"/>
          <w:lang w:eastAsia="ru-RU"/>
        </w:rPr>
        <w:t>рублей</w:t>
      </w:r>
      <w:r w:rsidRPr="00502323">
        <w:t xml:space="preserve">, что выше </w:t>
      </w:r>
      <w:r w:rsidR="002B59BC">
        <w:t>сентября</w:t>
      </w:r>
      <w:r w:rsidRPr="00502323">
        <w:t xml:space="preserve"> 2016 года на </w:t>
      </w:r>
      <w:r w:rsidR="002B59BC">
        <w:t>6,1</w:t>
      </w:r>
      <w:r w:rsidR="003F37BB">
        <w:t xml:space="preserve">%, в среднем за </w:t>
      </w:r>
      <w:r w:rsidR="002B59BC">
        <w:t>9</w:t>
      </w:r>
      <w:r w:rsidR="003F37BB">
        <w:t xml:space="preserve"> месяцев 2017 </w:t>
      </w:r>
      <w:r w:rsidRPr="00502323">
        <w:t xml:space="preserve">года – </w:t>
      </w:r>
      <w:r w:rsidR="002B59BC" w:rsidRPr="007A3F30">
        <w:rPr>
          <w:rFonts w:eastAsia="Times New Roman"/>
          <w:lang w:eastAsia="ru-RU"/>
        </w:rPr>
        <w:t>89</w:t>
      </w:r>
      <w:r w:rsidR="002B59BC">
        <w:rPr>
          <w:rFonts w:eastAsia="Times New Roman"/>
          <w:lang w:eastAsia="ru-RU"/>
        </w:rPr>
        <w:t> </w:t>
      </w:r>
      <w:r w:rsidR="002B59BC" w:rsidRPr="007A3F30">
        <w:rPr>
          <w:rFonts w:eastAsia="Times New Roman"/>
          <w:lang w:eastAsia="ru-RU"/>
        </w:rPr>
        <w:t>104</w:t>
      </w:r>
      <w:r w:rsidR="002B59BC">
        <w:rPr>
          <w:rFonts w:eastAsia="Times New Roman"/>
          <w:lang w:eastAsia="ru-RU"/>
        </w:rPr>
        <w:t> </w:t>
      </w:r>
      <w:r w:rsidR="002B59BC" w:rsidRPr="007A3F30">
        <w:rPr>
          <w:rFonts w:eastAsia="Times New Roman"/>
          <w:lang w:eastAsia="ru-RU"/>
        </w:rPr>
        <w:t>рубля</w:t>
      </w:r>
      <w:r w:rsidRPr="00502323">
        <w:t xml:space="preserve"> или 10</w:t>
      </w:r>
      <w:r w:rsidR="002B59BC">
        <w:t>7,1</w:t>
      </w:r>
      <w:r w:rsidRPr="00502323">
        <w:t>% к январю-</w:t>
      </w:r>
      <w:r w:rsidR="002B59BC">
        <w:t>сентябрю</w:t>
      </w:r>
      <w:r w:rsidRPr="00502323">
        <w:t xml:space="preserve"> 201</w:t>
      </w:r>
      <w:r w:rsidR="002B59BC">
        <w:t>6</w:t>
      </w:r>
      <w:r w:rsidRPr="00502323">
        <w:t xml:space="preserve"> года.</w:t>
      </w:r>
    </w:p>
    <w:p w:rsidR="00502323" w:rsidRPr="00502323" w:rsidRDefault="00502323" w:rsidP="00502323">
      <w:pPr>
        <w:ind w:firstLine="709"/>
      </w:pPr>
      <w:r w:rsidRPr="00502323">
        <w:t xml:space="preserve">По предварительным расчетам численность населения автономного округа на 01 </w:t>
      </w:r>
      <w:r w:rsidR="002B59BC">
        <w:t>октября</w:t>
      </w:r>
      <w:r w:rsidRPr="00502323">
        <w:t xml:space="preserve"> 2017 года составила 538,</w:t>
      </w:r>
      <w:r w:rsidR="002B59BC">
        <w:t>3</w:t>
      </w:r>
      <w:r w:rsidRPr="00502323">
        <w:t xml:space="preserve"> тыс. человек, что на 0,4% выше показателя аналогичного периода 2016 года.</w:t>
      </w:r>
    </w:p>
    <w:p w:rsidR="00502323" w:rsidRPr="00502323" w:rsidRDefault="00502323" w:rsidP="00502323">
      <w:pPr>
        <w:ind w:firstLine="709"/>
      </w:pPr>
    </w:p>
    <w:p w:rsidR="00502323" w:rsidRPr="00502323" w:rsidRDefault="00502323" w:rsidP="00502323">
      <w:pPr>
        <w:ind w:firstLine="709"/>
      </w:pPr>
      <w:r w:rsidRPr="00502323">
        <w:t>2. Динамика основных показателей рынка труда.</w:t>
      </w:r>
    </w:p>
    <w:p w:rsidR="00502323" w:rsidRPr="00502323" w:rsidRDefault="00502323" w:rsidP="00502323">
      <w:pPr>
        <w:ind w:firstLine="709"/>
      </w:pPr>
      <w:r w:rsidRPr="00502323">
        <w:t>Социально-экономическая ситуация в автономном округе характеризуется как стабильная и находит отражение в основных показателях регионального рынка труда.</w:t>
      </w:r>
    </w:p>
    <w:p w:rsidR="00502323" w:rsidRPr="00502323" w:rsidRDefault="00502323" w:rsidP="00502323">
      <w:pPr>
        <w:ind w:firstLine="709"/>
      </w:pPr>
      <w:r w:rsidRPr="00502323">
        <w:t xml:space="preserve">По итогам обследования рабочей силы, проведенного в </w:t>
      </w:r>
      <w:r w:rsidR="00E91862">
        <w:t>октябре</w:t>
      </w:r>
      <w:r w:rsidRPr="00502323">
        <w:t xml:space="preserve"> 2017 года, уровень общей безработицы в автономном округе составил </w:t>
      </w:r>
      <w:r w:rsidR="00E91862">
        <w:t>2,7</w:t>
      </w:r>
      <w:r w:rsidRPr="00502323">
        <w:t>%, что ниже показателя по Уральскому федеральному округу (5,</w:t>
      </w:r>
      <w:r w:rsidR="00E91862">
        <w:t>1</w:t>
      </w:r>
      <w:r w:rsidRPr="00502323">
        <w:t>%) и Российской Федерации в целом (5,0%).</w:t>
      </w:r>
    </w:p>
    <w:p w:rsidR="00502323" w:rsidRPr="00502323" w:rsidRDefault="00502323" w:rsidP="00502323">
      <w:pPr>
        <w:ind w:firstLine="709"/>
      </w:pPr>
      <w:r w:rsidRPr="00502323">
        <w:t>Уровень экономической активности (7</w:t>
      </w:r>
      <w:r w:rsidR="00E91862">
        <w:t>6,</w:t>
      </w:r>
      <w:r w:rsidRPr="00502323">
        <w:t>7</w:t>
      </w:r>
      <w:r w:rsidR="00E91862">
        <w:t>%</w:t>
      </w:r>
      <w:r w:rsidRPr="00502323">
        <w:t>) и занятости населения (74,7%) опережает значение показателей по Российской Федерации и Уральскому федеральному округу.</w:t>
      </w:r>
    </w:p>
    <w:p w:rsidR="00502323" w:rsidRPr="00502323" w:rsidRDefault="00502323" w:rsidP="00502323">
      <w:pPr>
        <w:ind w:firstLine="709"/>
      </w:pPr>
      <w:r w:rsidRPr="00502323">
        <w:t>В январе-</w:t>
      </w:r>
      <w:r w:rsidR="00E91862">
        <w:t>ноябре</w:t>
      </w:r>
      <w:r w:rsidRPr="00502323">
        <w:t xml:space="preserve"> 2017 года в службу занятости автономного округа за содействием в поиске подходящей работы обратило</w:t>
      </w:r>
      <w:r w:rsidR="00DD1976">
        <w:t xml:space="preserve">сь </w:t>
      </w:r>
      <w:r w:rsidR="00E91862">
        <w:t xml:space="preserve">16 235 </w:t>
      </w:r>
      <w:r w:rsidR="00DD1976">
        <w:t xml:space="preserve">человек, что на </w:t>
      </w:r>
      <w:r w:rsidR="00E91862">
        <w:t>1 692</w:t>
      </w:r>
      <w:r w:rsidR="00DD1976">
        <w:t> </w:t>
      </w:r>
      <w:r w:rsidRPr="00502323">
        <w:t>человек</w:t>
      </w:r>
      <w:r w:rsidR="00E91862">
        <w:t>а</w:t>
      </w:r>
      <w:r w:rsidRPr="00502323">
        <w:t xml:space="preserve"> меньше, чем </w:t>
      </w:r>
      <w:r w:rsidR="00DD1976">
        <w:t>в</w:t>
      </w:r>
      <w:r w:rsidRPr="00502323">
        <w:t xml:space="preserve"> 2016 год</w:t>
      </w:r>
      <w:r w:rsidR="00DD1976">
        <w:t>у</w:t>
      </w:r>
      <w:r w:rsidRPr="00502323">
        <w:t xml:space="preserve">. Признано безработными </w:t>
      </w:r>
      <w:r w:rsidR="00E91862">
        <w:t xml:space="preserve">5 868 </w:t>
      </w:r>
      <w:r w:rsidRPr="00502323">
        <w:t xml:space="preserve">человек, что на </w:t>
      </w:r>
      <w:r w:rsidR="00E91862">
        <w:t xml:space="preserve">1 294 </w:t>
      </w:r>
      <w:r w:rsidRPr="00502323">
        <w:t>человек</w:t>
      </w:r>
      <w:r w:rsidR="00E91862">
        <w:t>а</w:t>
      </w:r>
      <w:r w:rsidRPr="00502323">
        <w:t xml:space="preserve"> или 18,</w:t>
      </w:r>
      <w:r w:rsidR="00E91862">
        <w:t>1</w:t>
      </w:r>
      <w:r w:rsidRPr="00502323">
        <w:t xml:space="preserve">% меньше, чем за </w:t>
      </w:r>
      <w:r w:rsidR="00E91862">
        <w:t>11</w:t>
      </w:r>
      <w:r w:rsidRPr="00502323">
        <w:t xml:space="preserve"> месяцев 2016 года (</w:t>
      </w:r>
      <w:r w:rsidR="00E91862">
        <w:t>7 162 </w:t>
      </w:r>
      <w:r w:rsidRPr="00502323">
        <w:t>человека).</w:t>
      </w:r>
    </w:p>
    <w:p w:rsidR="00502323" w:rsidRPr="00502323" w:rsidRDefault="00502323" w:rsidP="00502323">
      <w:pPr>
        <w:ind w:firstLine="709"/>
      </w:pPr>
      <w:r w:rsidRPr="00502323">
        <w:t xml:space="preserve">Численность безработных граждан, состоящих на учёте в органах службы занятости, по состоянию на 01 </w:t>
      </w:r>
      <w:r w:rsidR="00920AA7">
        <w:t>декабря</w:t>
      </w:r>
      <w:r w:rsidRPr="00502323">
        <w:t xml:space="preserve"> 2017 года составила 1</w:t>
      </w:r>
      <w:r w:rsidR="00920AA7">
        <w:t xml:space="preserve"> 973 </w:t>
      </w:r>
      <w:r w:rsidRPr="00502323">
        <w:t>человек</w:t>
      </w:r>
      <w:r w:rsidR="00920AA7">
        <w:t>а</w:t>
      </w:r>
      <w:r w:rsidRPr="00502323">
        <w:t>, что на 2</w:t>
      </w:r>
      <w:r w:rsidR="00920AA7">
        <w:t>4,9</w:t>
      </w:r>
      <w:r w:rsidRPr="00502323">
        <w:t>% ниже показателя прошлого года (2</w:t>
      </w:r>
      <w:r w:rsidR="00920AA7">
        <w:t xml:space="preserve"> 626 </w:t>
      </w:r>
      <w:r w:rsidRPr="00502323">
        <w:t>человек).</w:t>
      </w:r>
    </w:p>
    <w:p w:rsidR="00502323" w:rsidRPr="00502323" w:rsidRDefault="00502323" w:rsidP="00502323">
      <w:pPr>
        <w:ind w:firstLine="709"/>
      </w:pPr>
      <w:r w:rsidRPr="00502323">
        <w:t>Потребность в работниках, заявленная работодателями в органы службы занятости населения автономного округа</w:t>
      </w:r>
      <w:r w:rsidR="00DD1976">
        <w:t>,</w:t>
      </w:r>
      <w:r w:rsidRPr="00502323">
        <w:t xml:space="preserve"> за </w:t>
      </w:r>
      <w:r w:rsidR="004704F3">
        <w:t>11</w:t>
      </w:r>
      <w:r w:rsidRPr="00502323">
        <w:t xml:space="preserve"> месяцев 2017 года</w:t>
      </w:r>
      <w:r w:rsidR="00DD1976">
        <w:t xml:space="preserve"> составила </w:t>
      </w:r>
      <w:r w:rsidR="004704F3">
        <w:t>47 914</w:t>
      </w:r>
      <w:r w:rsidR="00DD1976">
        <w:t> </w:t>
      </w:r>
      <w:r w:rsidRPr="00502323">
        <w:t xml:space="preserve">единиц. По состоянию на 01 </w:t>
      </w:r>
      <w:r w:rsidR="004704F3">
        <w:t>декабря</w:t>
      </w:r>
      <w:r w:rsidRPr="00502323">
        <w:t xml:space="preserve"> 2017 года в региональном банке вакантных рабочих мест зарегистрировано 15</w:t>
      </w:r>
      <w:r w:rsidR="004704F3">
        <w:t> </w:t>
      </w:r>
      <w:r w:rsidRPr="00502323">
        <w:t>6</w:t>
      </w:r>
      <w:r w:rsidR="004704F3">
        <w:t xml:space="preserve">78 </w:t>
      </w:r>
      <w:r w:rsidRPr="00502323">
        <w:t>вакансий, из них 6</w:t>
      </w:r>
      <w:r w:rsidR="004704F3">
        <w:t>2,</w:t>
      </w:r>
      <w:r w:rsidRPr="00502323">
        <w:t>1% по рабочим профессиям.</w:t>
      </w:r>
    </w:p>
    <w:p w:rsidR="004704F3" w:rsidRPr="00C5543A" w:rsidRDefault="004704F3" w:rsidP="004704F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9A7992">
        <w:rPr>
          <w:rFonts w:ascii="Times New Roman" w:hAnsi="Times New Roman"/>
          <w:sz w:val="28"/>
          <w:szCs w:val="28"/>
        </w:rPr>
        <w:lastRenderedPageBreak/>
        <w:t>Дефицит рабочих кадров по видам экономической деятельности отмечается в строительстве (</w:t>
      </w:r>
      <w:r>
        <w:rPr>
          <w:rFonts w:ascii="Times New Roman" w:hAnsi="Times New Roman"/>
          <w:sz w:val="28"/>
          <w:szCs w:val="28"/>
        </w:rPr>
        <w:t>56,2</w:t>
      </w:r>
      <w:r w:rsidRPr="009A7992">
        <w:rPr>
          <w:rFonts w:ascii="Times New Roman" w:hAnsi="Times New Roman"/>
          <w:sz w:val="28"/>
          <w:szCs w:val="28"/>
        </w:rPr>
        <w:t>%), государственном управлении (</w:t>
      </w:r>
      <w:r>
        <w:rPr>
          <w:rFonts w:ascii="Times New Roman" w:hAnsi="Times New Roman"/>
          <w:sz w:val="28"/>
          <w:szCs w:val="28"/>
        </w:rPr>
        <w:t>13,0%</w:t>
      </w:r>
      <w:r w:rsidRPr="009A7992">
        <w:rPr>
          <w:rFonts w:ascii="Times New Roman" w:hAnsi="Times New Roman"/>
          <w:sz w:val="28"/>
          <w:szCs w:val="28"/>
        </w:rPr>
        <w:t>), добыче полезных ископаемых (</w:t>
      </w:r>
      <w:r>
        <w:rPr>
          <w:rFonts w:ascii="Times New Roman" w:hAnsi="Times New Roman"/>
          <w:sz w:val="28"/>
          <w:szCs w:val="28"/>
        </w:rPr>
        <w:t>4,5</w:t>
      </w:r>
      <w:r w:rsidRPr="009A7992">
        <w:rPr>
          <w:rFonts w:ascii="Times New Roman" w:hAnsi="Times New Roman"/>
          <w:sz w:val="28"/>
          <w:szCs w:val="28"/>
        </w:rPr>
        <w:t>%)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A7992">
        <w:rPr>
          <w:rFonts w:ascii="Times New Roman" w:hAnsi="Times New Roman"/>
          <w:sz w:val="28"/>
          <w:szCs w:val="28"/>
        </w:rPr>
        <w:t>транспортировке и хранении (</w:t>
      </w:r>
      <w:r>
        <w:rPr>
          <w:rFonts w:ascii="Times New Roman" w:hAnsi="Times New Roman"/>
          <w:sz w:val="28"/>
          <w:szCs w:val="28"/>
        </w:rPr>
        <w:t>4,4</w:t>
      </w:r>
      <w:r w:rsidRPr="009A7992">
        <w:rPr>
          <w:rFonts w:ascii="Times New Roman" w:hAnsi="Times New Roman"/>
          <w:sz w:val="28"/>
          <w:szCs w:val="28"/>
        </w:rPr>
        <w:t>%),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7992">
        <w:rPr>
          <w:rFonts w:ascii="Times New Roman" w:hAnsi="Times New Roman"/>
          <w:sz w:val="28"/>
          <w:szCs w:val="28"/>
        </w:rPr>
        <w:t>образовании (</w:t>
      </w:r>
      <w:r>
        <w:rPr>
          <w:rFonts w:ascii="Times New Roman" w:hAnsi="Times New Roman"/>
          <w:sz w:val="28"/>
          <w:szCs w:val="28"/>
        </w:rPr>
        <w:t>4,0</w:t>
      </w:r>
      <w:r w:rsidRPr="009A7992">
        <w:rPr>
          <w:rFonts w:ascii="Times New Roman" w:hAnsi="Times New Roman"/>
          <w:sz w:val="28"/>
          <w:szCs w:val="28"/>
        </w:rPr>
        <w:t>%)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9A7992">
        <w:rPr>
          <w:rFonts w:ascii="Times New Roman" w:hAnsi="Times New Roman"/>
          <w:sz w:val="28"/>
          <w:szCs w:val="28"/>
        </w:rPr>
        <w:t>здравоохранении (</w:t>
      </w:r>
      <w:r>
        <w:rPr>
          <w:rFonts w:ascii="Times New Roman" w:hAnsi="Times New Roman"/>
          <w:sz w:val="28"/>
          <w:szCs w:val="28"/>
        </w:rPr>
        <w:t>3,5</w:t>
      </w:r>
      <w:r w:rsidRPr="009A7992">
        <w:rPr>
          <w:rFonts w:ascii="Times New Roman" w:hAnsi="Times New Roman"/>
          <w:sz w:val="28"/>
          <w:szCs w:val="28"/>
        </w:rPr>
        <w:t>%). В меньшей степени заявлено вакансий в финансовой деятельности (0,1%)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A7992">
        <w:rPr>
          <w:rFonts w:ascii="Times New Roman" w:hAnsi="Times New Roman"/>
          <w:sz w:val="28"/>
          <w:szCs w:val="28"/>
        </w:rPr>
        <w:t>сфере водоснабжения, водоотведения, организации сбора и утилизации отходов, деятельности по ликвидации загрязнений (0,</w:t>
      </w:r>
      <w:r>
        <w:rPr>
          <w:rFonts w:ascii="Times New Roman" w:hAnsi="Times New Roman"/>
          <w:sz w:val="28"/>
          <w:szCs w:val="28"/>
        </w:rPr>
        <w:t>2</w:t>
      </w:r>
      <w:r w:rsidRPr="009A7992">
        <w:rPr>
          <w:rFonts w:ascii="Times New Roman" w:hAnsi="Times New Roman"/>
          <w:sz w:val="28"/>
          <w:szCs w:val="28"/>
        </w:rPr>
        <w:t>%)</w:t>
      </w:r>
      <w:r>
        <w:rPr>
          <w:rFonts w:ascii="Times New Roman" w:hAnsi="Times New Roman"/>
          <w:sz w:val="28"/>
          <w:szCs w:val="28"/>
        </w:rPr>
        <w:t xml:space="preserve"> и сельском хозяйстве (0,3%)</w:t>
      </w:r>
      <w:r w:rsidRPr="009A7992">
        <w:rPr>
          <w:rFonts w:ascii="Times New Roman" w:hAnsi="Times New Roman"/>
          <w:sz w:val="28"/>
          <w:szCs w:val="28"/>
        </w:rPr>
        <w:t>.</w:t>
      </w:r>
    </w:p>
    <w:p w:rsidR="004704F3" w:rsidRPr="00D624E5" w:rsidRDefault="004704F3" w:rsidP="004704F3">
      <w:pPr>
        <w:ind w:firstLine="709"/>
        <w:rPr>
          <w:rFonts w:eastAsia="Times New Roman"/>
          <w:lang w:eastAsia="ru-RU"/>
        </w:rPr>
      </w:pPr>
      <w:r w:rsidRPr="00D624E5">
        <w:rPr>
          <w:rFonts w:eastAsia="Times New Roman"/>
          <w:lang w:eastAsia="ru-RU"/>
        </w:rPr>
        <w:t xml:space="preserve">Наиболее востребованными на рынке труда автономного округа являются: профессии (специальности) строительной отрасли (водитель автомобиля, </w:t>
      </w:r>
      <w:proofErr w:type="spellStart"/>
      <w:r w:rsidRPr="00D624E5">
        <w:rPr>
          <w:rFonts w:eastAsia="Times New Roman"/>
          <w:lang w:eastAsia="ru-RU"/>
        </w:rPr>
        <w:t>электрогазосварщик</w:t>
      </w:r>
      <w:proofErr w:type="spellEnd"/>
      <w:r w:rsidRPr="00D624E5">
        <w:rPr>
          <w:rFonts w:eastAsia="Times New Roman"/>
          <w:lang w:eastAsia="ru-RU"/>
        </w:rPr>
        <w:t>, инженер, монтажник,</w:t>
      </w:r>
      <w:r>
        <w:rPr>
          <w:rFonts w:eastAsia="Times New Roman"/>
          <w:lang w:eastAsia="ru-RU"/>
        </w:rPr>
        <w:t xml:space="preserve"> </w:t>
      </w:r>
      <w:r w:rsidRPr="00D624E5">
        <w:rPr>
          <w:rFonts w:eastAsia="Times New Roman"/>
          <w:lang w:eastAsia="ru-RU"/>
        </w:rPr>
        <w:t>маляр,</w:t>
      </w:r>
      <w:r>
        <w:rPr>
          <w:rFonts w:eastAsia="Times New Roman"/>
          <w:lang w:eastAsia="ru-RU"/>
        </w:rPr>
        <w:t xml:space="preserve"> </w:t>
      </w:r>
      <w:r w:rsidRPr="00D624E5">
        <w:rPr>
          <w:rFonts w:eastAsia="Times New Roman"/>
          <w:lang w:eastAsia="ru-RU"/>
        </w:rPr>
        <w:t>изолировщик, бетонщик,</w:t>
      </w:r>
      <w:r>
        <w:rPr>
          <w:rFonts w:eastAsia="Times New Roman"/>
          <w:lang w:eastAsia="ru-RU"/>
        </w:rPr>
        <w:t xml:space="preserve"> </w:t>
      </w:r>
      <w:r w:rsidRPr="00D624E5">
        <w:rPr>
          <w:rFonts w:eastAsia="Times New Roman"/>
          <w:lang w:eastAsia="ru-RU"/>
        </w:rPr>
        <w:t xml:space="preserve">арматурщик, плотник, техник по наладке и испытаниям, облицовщик-плиточник, машинист крана автомобильного и другие), </w:t>
      </w:r>
      <w:r w:rsidRPr="00D624E5">
        <w:t xml:space="preserve">врачи различной специализации, медицинские работники среднего и младшего звена, учителя </w:t>
      </w:r>
      <w:r w:rsidRPr="00D624E5">
        <w:rPr>
          <w:rFonts w:eastAsia="Times New Roman"/>
          <w:lang w:eastAsia="ru-RU"/>
        </w:rPr>
        <w:t>и др.</w:t>
      </w:r>
    </w:p>
    <w:p w:rsidR="004704F3" w:rsidRPr="00C5543A" w:rsidRDefault="004704F3" w:rsidP="004704F3">
      <w:pPr>
        <w:ind w:firstLine="709"/>
      </w:pPr>
      <w:r w:rsidRPr="00C5543A">
        <w:rPr>
          <w:bCs/>
        </w:rPr>
        <w:t xml:space="preserve">Коэффициент напряженности </w:t>
      </w:r>
      <w:r w:rsidRPr="00C5543A">
        <w:t>на регистрируемом рынке труда автономного округа (численность незанятых граждан в расчете на одно вакантное место) на 01 </w:t>
      </w:r>
      <w:r>
        <w:t>декабря</w:t>
      </w:r>
      <w:r w:rsidRPr="00C5543A">
        <w:t> 2017 года составил 0,1</w:t>
      </w:r>
      <w:r>
        <w:t>7</w:t>
      </w:r>
      <w:r w:rsidRPr="00C5543A">
        <w:t xml:space="preserve"> (на 01 января 2017 года – 0,35).</w:t>
      </w:r>
    </w:p>
    <w:p w:rsidR="00502323" w:rsidRPr="00502323" w:rsidRDefault="00502323" w:rsidP="00502323">
      <w:pPr>
        <w:ind w:firstLine="709"/>
      </w:pPr>
      <w:bookmarkStart w:id="0" w:name="_GoBack"/>
      <w:bookmarkEnd w:id="0"/>
    </w:p>
    <w:p w:rsidR="00502323" w:rsidRPr="00502323" w:rsidRDefault="00502323" w:rsidP="00502323">
      <w:pPr>
        <w:ind w:firstLine="709"/>
      </w:pPr>
      <w:r w:rsidRPr="00502323">
        <w:t>3. Прогноз баланса трудовых ресурсов автономного округа.</w:t>
      </w:r>
    </w:p>
    <w:p w:rsidR="00502323" w:rsidRPr="00502323" w:rsidRDefault="00502323" w:rsidP="00502323">
      <w:pPr>
        <w:ind w:firstLine="709"/>
      </w:pPr>
      <w:r w:rsidRPr="00502323">
        <w:t>По оценочным данным численность трудовых ресурсов автономного округа в прогнозируемом периоде (2018 – 2020 годы) будет</w:t>
      </w:r>
      <w:r w:rsidR="00DD1976">
        <w:t xml:space="preserve"> постепенно возрастать и в 2020 </w:t>
      </w:r>
      <w:r w:rsidRPr="00502323">
        <w:t>г</w:t>
      </w:r>
      <w:r w:rsidR="00A555CC">
        <w:t>оду составит 460,0 тыс. человек.</w:t>
      </w:r>
    </w:p>
    <w:p w:rsidR="00502323" w:rsidRPr="00502323" w:rsidRDefault="00502323" w:rsidP="00502323">
      <w:pPr>
        <w:ind w:firstLine="709"/>
      </w:pPr>
      <w:r w:rsidRPr="00502323">
        <w:t>Численность трудовых ресурсов в трудоспособном возрасте в 2020 году увеличится на 6,2 тыс. человек или на 1,5%. Данный рост будет обеспечен привлечением необходимых трудовых ресурсов из других регионов Российской Федерации.</w:t>
      </w:r>
    </w:p>
    <w:p w:rsidR="00502323" w:rsidRPr="00502323" w:rsidRDefault="00502323" w:rsidP="00502323">
      <w:pPr>
        <w:ind w:firstLine="709"/>
      </w:pPr>
      <w:r w:rsidRPr="00502323">
        <w:t>Реализуемый в автономном округе комплекс мероприятий по замещению иностранных работников российскими гражданами в прогнозируемом периоде приведет к снижению численности иностранных трудовых мигрантов на 12,4%.</w:t>
      </w:r>
    </w:p>
    <w:p w:rsidR="00502323" w:rsidRPr="00502323" w:rsidRDefault="00502323" w:rsidP="00502323">
      <w:pPr>
        <w:ind w:firstLine="709"/>
      </w:pPr>
      <w:r w:rsidRPr="00502323">
        <w:t>Проводимая государством политика по вовлечению населения пенсионного возраста в трудовую деятельность позволит увеличить численность работающих пенсионеров старше трудоспособного возраста на 0,6 тыс. человек или на 4,1%.</w:t>
      </w:r>
    </w:p>
    <w:p w:rsidR="00502323" w:rsidRPr="00502323" w:rsidRDefault="00502323" w:rsidP="00502323">
      <w:pPr>
        <w:ind w:firstLine="709"/>
      </w:pPr>
      <w:r w:rsidRPr="00502323">
        <w:t xml:space="preserve">Реализация в автономном округе инвестиционных проектов в прогнозируемом периоде потребует привлечения дополнительной рабочей силы, в результате этого численность занятого населения возрастет и в 2020 году составит 406,3 тыс. человек что на 1% выше показателя 2016 года. Наибольшую долю в общей численности занятых в экономике в 2020 году составят работники </w:t>
      </w:r>
      <w:r w:rsidR="00DD1976">
        <w:t>таких</w:t>
      </w:r>
      <w:r w:rsidRPr="00502323">
        <w:t xml:space="preserve"> отраслей </w:t>
      </w:r>
      <w:r w:rsidR="00DD1976">
        <w:t xml:space="preserve">как </w:t>
      </w:r>
      <w:r w:rsidRPr="00502323">
        <w:t>– добыча полезных ископае</w:t>
      </w:r>
      <w:r w:rsidR="00865389">
        <w:t>мых (20,3%), строительство (15,5</w:t>
      </w:r>
      <w:r w:rsidRPr="00502323">
        <w:t>%) и транспорт и связь (15,</w:t>
      </w:r>
      <w:r w:rsidR="00865389">
        <w:t>5</w:t>
      </w:r>
      <w:r w:rsidRPr="00502323">
        <w:t>%).</w:t>
      </w:r>
    </w:p>
    <w:p w:rsidR="00502323" w:rsidRPr="00502323" w:rsidRDefault="00502323" w:rsidP="00502323">
      <w:pPr>
        <w:ind w:firstLine="709"/>
      </w:pPr>
      <w:r w:rsidRPr="00502323">
        <w:t>Численность населения, незанятого трудовой деятельностью, в прогнозируемом периоде увеличится на 1% и составит 53,7 тыс. человек. Рост показателя произойдет за счет роста численности учащихся в трудоспособном возрасте, обучающихся с отрывом от работы на 6,8%. При этом численность официально зарегистрированных безработных граждан в 2018</w:t>
      </w:r>
      <w:r w:rsidR="00A555CC">
        <w:t>-</w:t>
      </w:r>
      <w:r w:rsidRPr="00502323">
        <w:t xml:space="preserve">2020 годах будет постепенно снижаться (с 2,7 тыс. человек в 2016 </w:t>
      </w:r>
      <w:r w:rsidR="003F37BB">
        <w:t xml:space="preserve">году до 2,2 тыс. человек в </w:t>
      </w:r>
      <w:r w:rsidR="003F37BB">
        <w:lastRenderedPageBreak/>
        <w:t>2020 </w:t>
      </w:r>
      <w:r w:rsidRPr="00502323">
        <w:t>году). Уровень регистрируемой безработицы в автономном округе в 2020 году не превысит 0,7% от численности экономически активного населения.</w:t>
      </w:r>
    </w:p>
    <w:p w:rsidR="00502323" w:rsidRPr="00502323" w:rsidRDefault="00502323" w:rsidP="00502323">
      <w:pPr>
        <w:ind w:firstLine="709"/>
      </w:pPr>
    </w:p>
    <w:p w:rsidR="00502323" w:rsidRPr="00502323" w:rsidRDefault="00502323" w:rsidP="00502323">
      <w:pPr>
        <w:ind w:firstLine="709"/>
      </w:pPr>
      <w:r w:rsidRPr="00502323">
        <w:t>4. Оценка сбалансированности трудовых ресурсов в прогнозном периоде.</w:t>
      </w:r>
    </w:p>
    <w:p w:rsidR="00514D13" w:rsidRPr="00502323" w:rsidRDefault="00502323" w:rsidP="00502323">
      <w:pPr>
        <w:ind w:firstLine="709"/>
      </w:pPr>
      <w:r w:rsidRPr="00502323">
        <w:t>Трудовые ресурсы автономного округа на 2018 год и на плановый период 2019 и 2020 годов являются сбалансированными и равны сумме численности занятых в экономике в прогнозном периоде и численности населения, незанятого в экономике, в прогнозном периоде.</w:t>
      </w:r>
    </w:p>
    <w:sectPr w:rsidR="00514D13" w:rsidRPr="00502323" w:rsidSect="003E250C">
      <w:headerReference w:type="default" r:id="rId8"/>
      <w:pgSz w:w="11906" w:h="16838"/>
      <w:pgMar w:top="1134" w:right="56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9D6" w:rsidRDefault="00D329D6" w:rsidP="00004CE1">
      <w:r>
        <w:separator/>
      </w:r>
    </w:p>
  </w:endnote>
  <w:endnote w:type="continuationSeparator" w:id="0">
    <w:p w:rsidR="00D329D6" w:rsidRDefault="00D329D6" w:rsidP="0000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9D6" w:rsidRDefault="00D329D6" w:rsidP="00004CE1">
      <w:r>
        <w:separator/>
      </w:r>
    </w:p>
  </w:footnote>
  <w:footnote w:type="continuationSeparator" w:id="0">
    <w:p w:rsidR="00D329D6" w:rsidRDefault="00D329D6" w:rsidP="00004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24704"/>
      <w:docPartObj>
        <w:docPartGallery w:val="Page Numbers (Top of Page)"/>
        <w:docPartUnique/>
      </w:docPartObj>
    </w:sdtPr>
    <w:sdtEndPr/>
    <w:sdtContent>
      <w:p w:rsidR="00D329D6" w:rsidRDefault="00273D1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04F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329D6" w:rsidRDefault="00D329D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844C5"/>
    <w:multiLevelType w:val="hybridMultilevel"/>
    <w:tmpl w:val="F7005D5E"/>
    <w:lvl w:ilvl="0" w:tplc="60EC9B3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CE1"/>
    <w:rsid w:val="00004CE1"/>
    <w:rsid w:val="00015642"/>
    <w:rsid w:val="00023F2F"/>
    <w:rsid w:val="00024403"/>
    <w:rsid w:val="000501BD"/>
    <w:rsid w:val="00065ED9"/>
    <w:rsid w:val="00066959"/>
    <w:rsid w:val="000868A8"/>
    <w:rsid w:val="000902FF"/>
    <w:rsid w:val="000A0450"/>
    <w:rsid w:val="000A5DE8"/>
    <w:rsid w:val="000B1AE8"/>
    <w:rsid w:val="000D37E6"/>
    <w:rsid w:val="000E34DB"/>
    <w:rsid w:val="000E499F"/>
    <w:rsid w:val="0010344E"/>
    <w:rsid w:val="00116CCC"/>
    <w:rsid w:val="00135091"/>
    <w:rsid w:val="00137AB3"/>
    <w:rsid w:val="00161508"/>
    <w:rsid w:val="001637A7"/>
    <w:rsid w:val="0017034E"/>
    <w:rsid w:val="001729FF"/>
    <w:rsid w:val="00180EC2"/>
    <w:rsid w:val="00193B1C"/>
    <w:rsid w:val="001A1E3F"/>
    <w:rsid w:val="001A249F"/>
    <w:rsid w:val="001B105F"/>
    <w:rsid w:val="001C6030"/>
    <w:rsid w:val="001E045B"/>
    <w:rsid w:val="001E0FE6"/>
    <w:rsid w:val="001F222D"/>
    <w:rsid w:val="00203110"/>
    <w:rsid w:val="00203B2F"/>
    <w:rsid w:val="00211EF3"/>
    <w:rsid w:val="00220BF6"/>
    <w:rsid w:val="0022517E"/>
    <w:rsid w:val="00235D0A"/>
    <w:rsid w:val="002551AF"/>
    <w:rsid w:val="00256BCC"/>
    <w:rsid w:val="002656C0"/>
    <w:rsid w:val="0027362F"/>
    <w:rsid w:val="00273D19"/>
    <w:rsid w:val="002A543D"/>
    <w:rsid w:val="002B4F03"/>
    <w:rsid w:val="002B59BC"/>
    <w:rsid w:val="002D3936"/>
    <w:rsid w:val="002D60C4"/>
    <w:rsid w:val="002D6595"/>
    <w:rsid w:val="002F6A91"/>
    <w:rsid w:val="003264D8"/>
    <w:rsid w:val="003320FC"/>
    <w:rsid w:val="0033452B"/>
    <w:rsid w:val="00334F6E"/>
    <w:rsid w:val="003610DC"/>
    <w:rsid w:val="00364EC5"/>
    <w:rsid w:val="003718AC"/>
    <w:rsid w:val="00391224"/>
    <w:rsid w:val="003A172C"/>
    <w:rsid w:val="003C6652"/>
    <w:rsid w:val="003D7FE3"/>
    <w:rsid w:val="003E250C"/>
    <w:rsid w:val="003F37BB"/>
    <w:rsid w:val="003F6F28"/>
    <w:rsid w:val="00422D2A"/>
    <w:rsid w:val="00427E6B"/>
    <w:rsid w:val="00450494"/>
    <w:rsid w:val="0045111A"/>
    <w:rsid w:val="00457C58"/>
    <w:rsid w:val="004704F3"/>
    <w:rsid w:val="00471415"/>
    <w:rsid w:val="004859A4"/>
    <w:rsid w:val="004A1A8F"/>
    <w:rsid w:val="004C018D"/>
    <w:rsid w:val="004D64EF"/>
    <w:rsid w:val="004F12E9"/>
    <w:rsid w:val="004F228E"/>
    <w:rsid w:val="005019E2"/>
    <w:rsid w:val="00502323"/>
    <w:rsid w:val="00507BDE"/>
    <w:rsid w:val="00514D13"/>
    <w:rsid w:val="00526A42"/>
    <w:rsid w:val="00526CD4"/>
    <w:rsid w:val="00526D50"/>
    <w:rsid w:val="005307D5"/>
    <w:rsid w:val="00551015"/>
    <w:rsid w:val="00556892"/>
    <w:rsid w:val="00572F39"/>
    <w:rsid w:val="00583490"/>
    <w:rsid w:val="00586505"/>
    <w:rsid w:val="005954C5"/>
    <w:rsid w:val="005A1024"/>
    <w:rsid w:val="005B5F40"/>
    <w:rsid w:val="005B7792"/>
    <w:rsid w:val="005E338D"/>
    <w:rsid w:val="00632664"/>
    <w:rsid w:val="006535CC"/>
    <w:rsid w:val="006536B8"/>
    <w:rsid w:val="00673730"/>
    <w:rsid w:val="00676AC8"/>
    <w:rsid w:val="00694179"/>
    <w:rsid w:val="006C27A4"/>
    <w:rsid w:val="006D23F3"/>
    <w:rsid w:val="006D60A7"/>
    <w:rsid w:val="006D6C0A"/>
    <w:rsid w:val="006E6CDA"/>
    <w:rsid w:val="006F2580"/>
    <w:rsid w:val="006F302D"/>
    <w:rsid w:val="007001A0"/>
    <w:rsid w:val="0070549F"/>
    <w:rsid w:val="0071690F"/>
    <w:rsid w:val="0072041D"/>
    <w:rsid w:val="00720DCF"/>
    <w:rsid w:val="00723304"/>
    <w:rsid w:val="007334F6"/>
    <w:rsid w:val="00746156"/>
    <w:rsid w:val="00753B83"/>
    <w:rsid w:val="00767042"/>
    <w:rsid w:val="007745AB"/>
    <w:rsid w:val="0077769F"/>
    <w:rsid w:val="00783741"/>
    <w:rsid w:val="007A13F4"/>
    <w:rsid w:val="007A1BF5"/>
    <w:rsid w:val="007D67D3"/>
    <w:rsid w:val="008024A4"/>
    <w:rsid w:val="00807DC8"/>
    <w:rsid w:val="00814FF5"/>
    <w:rsid w:val="008274F7"/>
    <w:rsid w:val="008405B9"/>
    <w:rsid w:val="00865389"/>
    <w:rsid w:val="008A102F"/>
    <w:rsid w:val="008A1CB3"/>
    <w:rsid w:val="008A1D1B"/>
    <w:rsid w:val="008E1B16"/>
    <w:rsid w:val="008E3BBB"/>
    <w:rsid w:val="008E3F76"/>
    <w:rsid w:val="008E70D1"/>
    <w:rsid w:val="008F5804"/>
    <w:rsid w:val="009010F8"/>
    <w:rsid w:val="00907945"/>
    <w:rsid w:val="009140A8"/>
    <w:rsid w:val="00914D57"/>
    <w:rsid w:val="009205CA"/>
    <w:rsid w:val="00920AA7"/>
    <w:rsid w:val="00926D3E"/>
    <w:rsid w:val="00927E90"/>
    <w:rsid w:val="00932CD8"/>
    <w:rsid w:val="00945077"/>
    <w:rsid w:val="009463CA"/>
    <w:rsid w:val="00947F72"/>
    <w:rsid w:val="00982717"/>
    <w:rsid w:val="00987127"/>
    <w:rsid w:val="009B70B1"/>
    <w:rsid w:val="009D3380"/>
    <w:rsid w:val="009D3C19"/>
    <w:rsid w:val="009D3F28"/>
    <w:rsid w:val="00A031E5"/>
    <w:rsid w:val="00A04B21"/>
    <w:rsid w:val="00A27AF4"/>
    <w:rsid w:val="00A31EE5"/>
    <w:rsid w:val="00A555CC"/>
    <w:rsid w:val="00A5675A"/>
    <w:rsid w:val="00A62417"/>
    <w:rsid w:val="00A80635"/>
    <w:rsid w:val="00AB5258"/>
    <w:rsid w:val="00AC0926"/>
    <w:rsid w:val="00AD738D"/>
    <w:rsid w:val="00AE50CC"/>
    <w:rsid w:val="00AF6417"/>
    <w:rsid w:val="00AF71BD"/>
    <w:rsid w:val="00B01165"/>
    <w:rsid w:val="00B02A41"/>
    <w:rsid w:val="00B10405"/>
    <w:rsid w:val="00B27C23"/>
    <w:rsid w:val="00B27D3C"/>
    <w:rsid w:val="00B30190"/>
    <w:rsid w:val="00B33A95"/>
    <w:rsid w:val="00B34678"/>
    <w:rsid w:val="00B42FF1"/>
    <w:rsid w:val="00B53BED"/>
    <w:rsid w:val="00B6012D"/>
    <w:rsid w:val="00B62ECD"/>
    <w:rsid w:val="00B63BED"/>
    <w:rsid w:val="00B6621A"/>
    <w:rsid w:val="00B66C8A"/>
    <w:rsid w:val="00B75400"/>
    <w:rsid w:val="00B82236"/>
    <w:rsid w:val="00B91713"/>
    <w:rsid w:val="00BB74A6"/>
    <w:rsid w:val="00BB78F6"/>
    <w:rsid w:val="00BC11CD"/>
    <w:rsid w:val="00BC7E47"/>
    <w:rsid w:val="00BF1411"/>
    <w:rsid w:val="00C0375D"/>
    <w:rsid w:val="00C1199A"/>
    <w:rsid w:val="00C2265D"/>
    <w:rsid w:val="00C35E57"/>
    <w:rsid w:val="00C4174C"/>
    <w:rsid w:val="00C435E0"/>
    <w:rsid w:val="00C45435"/>
    <w:rsid w:val="00C514F6"/>
    <w:rsid w:val="00C5191C"/>
    <w:rsid w:val="00C5564F"/>
    <w:rsid w:val="00C605C2"/>
    <w:rsid w:val="00C65CC7"/>
    <w:rsid w:val="00C74D9B"/>
    <w:rsid w:val="00CA4D54"/>
    <w:rsid w:val="00CC67BE"/>
    <w:rsid w:val="00CF48A8"/>
    <w:rsid w:val="00D105D4"/>
    <w:rsid w:val="00D329D6"/>
    <w:rsid w:val="00D56CB8"/>
    <w:rsid w:val="00D874BB"/>
    <w:rsid w:val="00D973A2"/>
    <w:rsid w:val="00DA46F4"/>
    <w:rsid w:val="00DA617B"/>
    <w:rsid w:val="00DB2E11"/>
    <w:rsid w:val="00DD1976"/>
    <w:rsid w:val="00DF16D8"/>
    <w:rsid w:val="00DF35B7"/>
    <w:rsid w:val="00E01008"/>
    <w:rsid w:val="00E02F05"/>
    <w:rsid w:val="00E06FBF"/>
    <w:rsid w:val="00E07C2F"/>
    <w:rsid w:val="00E11AD4"/>
    <w:rsid w:val="00E21EE4"/>
    <w:rsid w:val="00E37838"/>
    <w:rsid w:val="00E60C0E"/>
    <w:rsid w:val="00E85E48"/>
    <w:rsid w:val="00E91862"/>
    <w:rsid w:val="00E95F49"/>
    <w:rsid w:val="00E95F6A"/>
    <w:rsid w:val="00E96EBE"/>
    <w:rsid w:val="00EA5BD2"/>
    <w:rsid w:val="00EB0F2F"/>
    <w:rsid w:val="00EB14BA"/>
    <w:rsid w:val="00EC5180"/>
    <w:rsid w:val="00EC7749"/>
    <w:rsid w:val="00ED3C43"/>
    <w:rsid w:val="00ED49D6"/>
    <w:rsid w:val="00ED515B"/>
    <w:rsid w:val="00F073A3"/>
    <w:rsid w:val="00F222D7"/>
    <w:rsid w:val="00F3475C"/>
    <w:rsid w:val="00F41B0C"/>
    <w:rsid w:val="00F42642"/>
    <w:rsid w:val="00F459FC"/>
    <w:rsid w:val="00F85C62"/>
    <w:rsid w:val="00F91684"/>
    <w:rsid w:val="00F9438C"/>
    <w:rsid w:val="00FB6D92"/>
    <w:rsid w:val="00FC18DD"/>
    <w:rsid w:val="00FC25FB"/>
    <w:rsid w:val="00FE2313"/>
    <w:rsid w:val="00FE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E8C69-4BB3-457D-86A8-CFB4456F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CE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A5675A"/>
    <w:pPr>
      <w:keepNext/>
      <w:jc w:val="center"/>
      <w:outlineLvl w:val="0"/>
    </w:pPr>
    <w:rPr>
      <w:rFonts w:eastAsia="Times New Roman"/>
      <w:b/>
      <w:cap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04C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footnote text,Текст сноски-FN"/>
    <w:basedOn w:val="a"/>
    <w:link w:val="a4"/>
    <w:unhideWhenUsed/>
    <w:rsid w:val="00004CE1"/>
    <w:rPr>
      <w:sz w:val="20"/>
      <w:szCs w:val="20"/>
    </w:rPr>
  </w:style>
  <w:style w:type="character" w:customStyle="1" w:styleId="a4">
    <w:name w:val="Текст сноски Знак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single space Знак"/>
    <w:basedOn w:val="a0"/>
    <w:link w:val="a3"/>
    <w:rsid w:val="00004CE1"/>
    <w:rPr>
      <w:rFonts w:ascii="Times New Roman" w:eastAsia="Calibri" w:hAnsi="Times New Roman" w:cs="Times New Roman"/>
      <w:sz w:val="20"/>
      <w:szCs w:val="20"/>
    </w:rPr>
  </w:style>
  <w:style w:type="character" w:styleId="a5">
    <w:name w:val="footnote reference"/>
    <w:aliases w:val="Знак сноски 1,Знак сноски-FN"/>
    <w:basedOn w:val="a0"/>
    <w:unhideWhenUsed/>
    <w:rsid w:val="00004CE1"/>
    <w:rPr>
      <w:vertAlign w:val="superscript"/>
    </w:rPr>
  </w:style>
  <w:style w:type="character" w:customStyle="1" w:styleId="apple-converted-space">
    <w:name w:val="apple-converted-space"/>
    <w:rsid w:val="00004CE1"/>
  </w:style>
  <w:style w:type="character" w:customStyle="1" w:styleId="10">
    <w:name w:val="Заголовок 1 Знак"/>
    <w:basedOn w:val="a0"/>
    <w:link w:val="1"/>
    <w:rsid w:val="00A5675A"/>
    <w:rPr>
      <w:rFonts w:ascii="Times New Roman" w:eastAsia="Times New Roman" w:hAnsi="Times New Roman" w:cs="Times New Roman"/>
      <w:b/>
      <w:caps/>
      <w:sz w:val="36"/>
      <w:szCs w:val="36"/>
      <w:lang w:eastAsia="ru-RU"/>
    </w:rPr>
  </w:style>
  <w:style w:type="paragraph" w:styleId="a6">
    <w:name w:val="No Spacing"/>
    <w:link w:val="a7"/>
    <w:uiPriority w:val="99"/>
    <w:qFormat/>
    <w:rsid w:val="00A567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rsid w:val="00A5675A"/>
    <w:rPr>
      <w:rFonts w:ascii="Calibri" w:eastAsia="Calibri" w:hAnsi="Calibri" w:cs="Times New Roman"/>
    </w:rPr>
  </w:style>
  <w:style w:type="paragraph" w:styleId="a8">
    <w:name w:val="Body Text Indent"/>
    <w:aliases w:val="Основной текст 1,Нумерованный список !!"/>
    <w:basedOn w:val="a"/>
    <w:link w:val="a9"/>
    <w:rsid w:val="003F6F28"/>
    <w:pPr>
      <w:tabs>
        <w:tab w:val="left" w:pos="6663"/>
        <w:tab w:val="left" w:pos="10490"/>
      </w:tabs>
      <w:spacing w:line="360" w:lineRule="auto"/>
      <w:ind w:firstLine="600"/>
    </w:pPr>
    <w:rPr>
      <w:rFonts w:eastAsia="Times New Roman"/>
      <w:szCs w:val="24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"/>
    <w:basedOn w:val="a0"/>
    <w:link w:val="a8"/>
    <w:rsid w:val="003F6F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B78F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B78F6"/>
    <w:rPr>
      <w:rFonts w:ascii="Times New Roman" w:eastAsia="Calibri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semiHidden/>
    <w:unhideWhenUsed/>
    <w:rsid w:val="00BB78F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B78F6"/>
    <w:rPr>
      <w:rFonts w:ascii="Times New Roman" w:eastAsia="Calibri" w:hAnsi="Times New Roman"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7A13F4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A031E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031E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10EF4-7184-4EC2-9729-D2128221C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анянова</dc:creator>
  <cp:lastModifiedBy>рыбалов</cp:lastModifiedBy>
  <cp:revision>54</cp:revision>
  <cp:lastPrinted>2017-11-02T06:20:00Z</cp:lastPrinted>
  <dcterms:created xsi:type="dcterms:W3CDTF">2016-10-14T10:05:00Z</dcterms:created>
  <dcterms:modified xsi:type="dcterms:W3CDTF">2017-12-07T05:30:00Z</dcterms:modified>
</cp:coreProperties>
</file>